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Pr="00946272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06-57-520-127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tancziko.attila@jaszfenyszaru.hu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4723A8" w:rsidRPr="00826844" w:rsidRDefault="00D700E4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  <w:r w:rsidRPr="00826844">
        <w:rPr>
          <w:rFonts w:ascii="Adobe Garamond Pro" w:hAnsi="Adobe Garamond Pro"/>
          <w:sz w:val="28"/>
          <w:szCs w:val="28"/>
        </w:rPr>
        <w:t xml:space="preserve">Előterjesztés a </w:t>
      </w:r>
      <w:r w:rsidR="00181245">
        <w:rPr>
          <w:rFonts w:ascii="Adobe Garamond Pro" w:hAnsi="Adobe Garamond Pro"/>
          <w:sz w:val="28"/>
          <w:szCs w:val="28"/>
        </w:rPr>
        <w:t>0</w:t>
      </w:r>
      <w:r w:rsidR="00C5776E">
        <w:rPr>
          <w:rFonts w:ascii="Adobe Garamond Pro" w:hAnsi="Adobe Garamond Pro"/>
          <w:sz w:val="28"/>
          <w:szCs w:val="28"/>
        </w:rPr>
        <w:t>18/46</w:t>
      </w:r>
      <w:r w:rsidR="00181245">
        <w:rPr>
          <w:rFonts w:ascii="Adobe Garamond Pro" w:hAnsi="Adobe Garamond Pro"/>
          <w:sz w:val="28"/>
          <w:szCs w:val="28"/>
        </w:rPr>
        <w:t xml:space="preserve"> helyrajzi számú ingatlanon</w:t>
      </w:r>
      <w:r w:rsidR="00C5776E">
        <w:rPr>
          <w:rFonts w:ascii="Adobe Garamond Pro" w:hAnsi="Adobe Garamond Pro"/>
          <w:sz w:val="28"/>
          <w:szCs w:val="28"/>
        </w:rPr>
        <w:t xml:space="preserve"> földkábel fektetés</w:t>
      </w:r>
      <w:r w:rsidR="00181245">
        <w:rPr>
          <w:rFonts w:ascii="Adobe Garamond Pro" w:hAnsi="Adobe Garamond Pro"/>
          <w:sz w:val="28"/>
          <w:szCs w:val="28"/>
        </w:rPr>
        <w:t xml:space="preserve"> </w:t>
      </w:r>
      <w:r w:rsidR="00E16669">
        <w:rPr>
          <w:rFonts w:ascii="Adobe Garamond Pro" w:hAnsi="Adobe Garamond Pro"/>
          <w:sz w:val="28"/>
          <w:szCs w:val="28"/>
        </w:rPr>
        <w:t>kivitelezője</w:t>
      </w:r>
      <w:r w:rsidR="00181245">
        <w:rPr>
          <w:rFonts w:ascii="Adobe Garamond Pro" w:hAnsi="Adobe Garamond Pro"/>
          <w:sz w:val="28"/>
          <w:szCs w:val="28"/>
        </w:rPr>
        <w:t xml:space="preserve"> kiválasztásáról</w:t>
      </w:r>
    </w:p>
    <w:p w:rsidR="004723A8" w:rsidRDefault="004723A8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964118" w:rsidRDefault="00964118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4723A8" w:rsidRDefault="00826844" w:rsidP="00E2127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C5776E">
        <w:rPr>
          <w:rFonts w:ascii="Adobe Garamond Pro" w:hAnsi="Adobe Garamond Pro"/>
          <w:sz w:val="24"/>
          <w:szCs w:val="24"/>
        </w:rPr>
        <w:t>az ÉMÁSZ Hálózati Kft-</w:t>
      </w:r>
      <w:proofErr w:type="spellStart"/>
      <w:r w:rsidR="00C5776E">
        <w:rPr>
          <w:rFonts w:ascii="Adobe Garamond Pro" w:hAnsi="Adobe Garamond Pro"/>
          <w:sz w:val="24"/>
          <w:szCs w:val="24"/>
        </w:rPr>
        <w:t>vel</w:t>
      </w:r>
      <w:proofErr w:type="spellEnd"/>
      <w:r w:rsidR="00C5776E">
        <w:rPr>
          <w:rFonts w:ascii="Adobe Garamond Pro" w:hAnsi="Adobe Garamond Pro"/>
          <w:sz w:val="24"/>
          <w:szCs w:val="24"/>
        </w:rPr>
        <w:t xml:space="preserve"> kötött megállapodás keretében biztosította a 0</w:t>
      </w:r>
      <w:r w:rsidR="00964118">
        <w:rPr>
          <w:rFonts w:ascii="Adobe Garamond Pro" w:hAnsi="Adobe Garamond Pro"/>
          <w:sz w:val="24"/>
          <w:szCs w:val="24"/>
        </w:rPr>
        <w:t>1</w:t>
      </w:r>
      <w:r w:rsidR="00C5776E">
        <w:rPr>
          <w:rFonts w:ascii="Adobe Garamond Pro" w:hAnsi="Adobe Garamond Pro"/>
          <w:sz w:val="24"/>
          <w:szCs w:val="24"/>
        </w:rPr>
        <w:t>8/46 helyrajzi számú ingatlan (vásártér) áramellátását. Az érvényben lévő előírásoknak megfelelően a mérőóraszekrény a közterülettel szomszédos telekhatáron (Zsámboki út mellett) kerü</w:t>
      </w:r>
      <w:r w:rsidR="008E1CFD">
        <w:rPr>
          <w:rFonts w:ascii="Adobe Garamond Pro" w:hAnsi="Adobe Garamond Pro"/>
          <w:sz w:val="24"/>
          <w:szCs w:val="24"/>
        </w:rPr>
        <w:t>lt kialakításra. Az ára</w:t>
      </w:r>
      <w:r w:rsidR="00E2127F">
        <w:rPr>
          <w:rFonts w:ascii="Adobe Garamond Pro" w:hAnsi="Adobe Garamond Pro"/>
          <w:sz w:val="24"/>
          <w:szCs w:val="24"/>
        </w:rPr>
        <w:t xml:space="preserve">mvételi lehetőséget szükséges az önkormányzati rendezvények helyszínére, a </w:t>
      </w:r>
      <w:proofErr w:type="spellStart"/>
      <w:r w:rsidR="00E2127F">
        <w:rPr>
          <w:rFonts w:ascii="Adobe Garamond Pro" w:hAnsi="Adobe Garamond Pro"/>
          <w:sz w:val="24"/>
          <w:szCs w:val="24"/>
        </w:rPr>
        <w:t>Bedekovich</w:t>
      </w:r>
      <w:proofErr w:type="spellEnd"/>
      <w:r w:rsidR="00E2127F">
        <w:rPr>
          <w:rFonts w:ascii="Adobe Garamond Pro" w:hAnsi="Adobe Garamond Pro"/>
          <w:sz w:val="24"/>
          <w:szCs w:val="24"/>
        </w:rPr>
        <w:t xml:space="preserve"> sétány </w:t>
      </w:r>
      <w:r w:rsidR="00964118">
        <w:rPr>
          <w:rFonts w:ascii="Adobe Garamond Pro" w:hAnsi="Adobe Garamond Pro"/>
          <w:sz w:val="24"/>
          <w:szCs w:val="24"/>
        </w:rPr>
        <w:t>végére</w:t>
      </w:r>
      <w:r w:rsidR="00E2127F">
        <w:rPr>
          <w:rFonts w:ascii="Adobe Garamond Pro" w:hAnsi="Adobe Garamond Pro"/>
          <w:sz w:val="24"/>
          <w:szCs w:val="24"/>
        </w:rPr>
        <w:t xml:space="preserve"> </w:t>
      </w:r>
      <w:r w:rsidR="00415EAD">
        <w:rPr>
          <w:rFonts w:ascii="Adobe Garamond Pro" w:hAnsi="Adobe Garamond Pro"/>
          <w:sz w:val="24"/>
          <w:szCs w:val="24"/>
        </w:rPr>
        <w:t>biztosítani</w:t>
      </w:r>
      <w:r w:rsidR="00E2127F">
        <w:rPr>
          <w:rFonts w:ascii="Adobe Garamond Pro" w:hAnsi="Adobe Garamond Pro"/>
          <w:sz w:val="24"/>
          <w:szCs w:val="24"/>
        </w:rPr>
        <w:t xml:space="preserve">. Ennek műszaki tartalma: 220 méter </w:t>
      </w:r>
      <w:r w:rsidR="00E2127F" w:rsidRPr="00E2127F">
        <w:rPr>
          <w:rFonts w:ascii="Adobe Garamond Pro" w:hAnsi="Adobe Garamond Pro"/>
          <w:sz w:val="24"/>
          <w:szCs w:val="24"/>
        </w:rPr>
        <w:t>4x95 NAYY-J típusú kábel</w:t>
      </w:r>
      <w:r w:rsidR="00E2127F">
        <w:rPr>
          <w:rFonts w:ascii="Adobe Garamond Pro" w:hAnsi="Adobe Garamond Pro"/>
          <w:sz w:val="24"/>
          <w:szCs w:val="24"/>
        </w:rPr>
        <w:t xml:space="preserve"> fektetése, fogadószekrény kiépítése.</w:t>
      </w:r>
    </w:p>
    <w:p w:rsidR="00E2127F" w:rsidRPr="00E2127F" w:rsidRDefault="00E2127F" w:rsidP="00E2127F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>Határozati javaslat:</w:t>
      </w:r>
    </w:p>
    <w:p w:rsidR="00BC7AE1" w:rsidRPr="00EA1147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Pr="00E2127F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</w:t>
      </w:r>
      <w:r w:rsidRPr="00EA1147">
        <w:rPr>
          <w:rFonts w:ascii="Adobe Garamond Pro" w:hAnsi="Adobe Garamond Pro"/>
          <w:b/>
          <w:sz w:val="24"/>
          <w:szCs w:val="24"/>
        </w:rPr>
        <w:t>……./201</w:t>
      </w:r>
      <w:r w:rsidR="00E2127F">
        <w:rPr>
          <w:rFonts w:ascii="Adobe Garamond Pro" w:hAnsi="Adobe Garamond Pro"/>
          <w:b/>
          <w:sz w:val="24"/>
          <w:szCs w:val="24"/>
        </w:rPr>
        <w:t>9</w:t>
      </w:r>
      <w:r w:rsidRPr="00EA1147">
        <w:rPr>
          <w:rFonts w:ascii="Adobe Garamond Pro" w:hAnsi="Adobe Garamond Pro"/>
          <w:b/>
          <w:sz w:val="24"/>
          <w:szCs w:val="24"/>
        </w:rPr>
        <w:t>.(</w:t>
      </w:r>
      <w:r w:rsidR="00E2127F">
        <w:rPr>
          <w:rFonts w:ascii="Adobe Garamond Pro" w:hAnsi="Adobe Garamond Pro"/>
          <w:b/>
          <w:sz w:val="24"/>
          <w:szCs w:val="24"/>
        </w:rPr>
        <w:t>06.19</w:t>
      </w:r>
      <w:r w:rsidRPr="00EA1147">
        <w:rPr>
          <w:rFonts w:ascii="Adobe Garamond Pro" w:hAnsi="Adobe Garamond Pro"/>
          <w:b/>
          <w:sz w:val="24"/>
          <w:szCs w:val="24"/>
        </w:rPr>
        <w:t xml:space="preserve">.) Képviselő-testületi határozat </w:t>
      </w:r>
      <w:r w:rsidR="00BC7AE1" w:rsidRPr="00181245">
        <w:rPr>
          <w:rFonts w:ascii="Adobe Garamond Pro" w:hAnsi="Adobe Garamond Pro"/>
          <w:b/>
          <w:sz w:val="28"/>
          <w:szCs w:val="28"/>
        </w:rPr>
        <w:t>a</w:t>
      </w:r>
      <w:r w:rsidR="00E2127F">
        <w:rPr>
          <w:rFonts w:ascii="Adobe Garamond Pro" w:hAnsi="Adobe Garamond Pro"/>
          <w:b/>
          <w:sz w:val="28"/>
          <w:szCs w:val="28"/>
        </w:rPr>
        <w:t xml:space="preserve"> </w:t>
      </w:r>
      <w:r w:rsidR="00E2127F" w:rsidRPr="00E2127F">
        <w:rPr>
          <w:rFonts w:ascii="Adobe Garamond Pro" w:hAnsi="Adobe Garamond Pro"/>
          <w:b/>
          <w:sz w:val="24"/>
          <w:szCs w:val="24"/>
        </w:rPr>
        <w:t>018/46 helyrajzi számú ingatlanon</w:t>
      </w:r>
      <w:r w:rsidR="00E2127F">
        <w:rPr>
          <w:rFonts w:ascii="Adobe Garamond Pro" w:hAnsi="Adobe Garamond Pro"/>
          <w:b/>
          <w:sz w:val="24"/>
          <w:szCs w:val="24"/>
        </w:rPr>
        <w:t xml:space="preserve"> földkábel fektetés</w:t>
      </w:r>
      <w:r w:rsidR="00BC7AE1" w:rsidRPr="00E2127F">
        <w:rPr>
          <w:rFonts w:ascii="Adobe Garamond Pro" w:hAnsi="Adobe Garamond Pro"/>
          <w:b/>
          <w:sz w:val="24"/>
          <w:szCs w:val="24"/>
        </w:rPr>
        <w:t xml:space="preserve"> </w:t>
      </w:r>
      <w:r w:rsidR="00E16669" w:rsidRPr="00E2127F">
        <w:rPr>
          <w:rFonts w:ascii="Adobe Garamond Pro" w:hAnsi="Adobe Garamond Pro"/>
          <w:b/>
          <w:sz w:val="24"/>
          <w:szCs w:val="24"/>
        </w:rPr>
        <w:t>kivitelezője</w:t>
      </w:r>
      <w:r w:rsidR="00181245" w:rsidRPr="00E2127F">
        <w:rPr>
          <w:rFonts w:ascii="Adobe Garamond Pro" w:hAnsi="Adobe Garamond Pro"/>
          <w:b/>
          <w:sz w:val="24"/>
          <w:szCs w:val="24"/>
        </w:rPr>
        <w:t xml:space="preserve"> kiválasztásáról</w:t>
      </w:r>
      <w:r w:rsidR="00BC7AE1" w:rsidRPr="00E2127F">
        <w:rPr>
          <w:rFonts w:ascii="Adobe Garamond Pro" w:hAnsi="Adobe Garamond Pro"/>
          <w:b/>
          <w:sz w:val="24"/>
          <w:szCs w:val="24"/>
        </w:rPr>
        <w:t>:</w:t>
      </w:r>
    </w:p>
    <w:p w:rsidR="00BC7AE1" w:rsidRPr="00BC7AE1" w:rsidRDefault="00BC7AE1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b/>
          <w:sz w:val="24"/>
          <w:szCs w:val="24"/>
        </w:rPr>
        <w:t xml:space="preserve">   Jászfényszaru Város Önkormányzata Képviselő-testülete a</w:t>
      </w:r>
      <w:r w:rsidR="00E2127F">
        <w:rPr>
          <w:rFonts w:ascii="Adobe Garamond Pro" w:hAnsi="Adobe Garamond Pro"/>
          <w:b/>
          <w:sz w:val="24"/>
          <w:szCs w:val="24"/>
        </w:rPr>
        <w:t xml:space="preserve"> 018/46 helyrajzi számú ingatlanon földkábel fektetés</w:t>
      </w:r>
      <w:r w:rsidRPr="00EA1147">
        <w:rPr>
          <w:rFonts w:ascii="Adobe Garamond Pro" w:hAnsi="Adobe Garamond Pro"/>
          <w:b/>
          <w:sz w:val="24"/>
          <w:szCs w:val="24"/>
        </w:rPr>
        <w:t xml:space="preserve"> </w:t>
      </w:r>
      <w:r w:rsidR="00E16669">
        <w:rPr>
          <w:rFonts w:ascii="Adobe Garamond Pro" w:hAnsi="Adobe Garamond Pro"/>
          <w:b/>
          <w:sz w:val="24"/>
          <w:szCs w:val="24"/>
        </w:rPr>
        <w:t>kivitelezésére</w:t>
      </w:r>
      <w:r w:rsidR="00181245">
        <w:rPr>
          <w:rFonts w:ascii="Adobe Garamond Pro" w:hAnsi="Adobe Garamond Pro"/>
          <w:b/>
          <w:sz w:val="24"/>
          <w:szCs w:val="24"/>
        </w:rPr>
        <w:t xml:space="preserve"> az alábbi vállalkozásokat felkéri, egyúttal felhatalmazza a polgármestert, hogy a legkedvezőbb ajánlatot tevővel a tervezési szerződést kösse meg.</w:t>
      </w:r>
    </w:p>
    <w:p w:rsidR="00FD4E1A" w:rsidRDefault="00FD4E1A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B7005A" w:rsidRPr="00406DB4" w:rsidRDefault="00B7005A" w:rsidP="00B7005A">
      <w:pPr>
        <w:pStyle w:val="NormlWeb"/>
        <w:numPr>
          <w:ilvl w:val="0"/>
          <w:numId w:val="1"/>
        </w:numPr>
        <w:rPr>
          <w:rFonts w:ascii="Adobe Garamond Pro" w:hAnsi="Adobe Garamond Pro"/>
          <w:b/>
        </w:rPr>
      </w:pPr>
      <w:r w:rsidRPr="00B7005A">
        <w:rPr>
          <w:rFonts w:ascii="Adobe Garamond Pro" w:hAnsi="Adobe Garamond Pro"/>
          <w:b/>
        </w:rPr>
        <w:t>MW-TRIÓ Építőipari és Villamossági, Kereskedelmi és Szolgáltató Kft.</w:t>
      </w:r>
      <w:r w:rsidR="00406DB4">
        <w:rPr>
          <w:rFonts w:ascii="Adobe Garamond Pro" w:hAnsi="Adobe Garamond Pro"/>
          <w:b/>
        </w:rPr>
        <w:t xml:space="preserve"> </w:t>
      </w:r>
      <w:r w:rsidR="00406DB4" w:rsidRPr="00406DB4">
        <w:rPr>
          <w:rFonts w:ascii="Adobe Garamond Pro" w:hAnsi="Adobe Garamond Pro"/>
          <w:b/>
        </w:rPr>
        <w:t>(</w:t>
      </w:r>
      <w:r w:rsidR="00406DB4" w:rsidRPr="00406DB4">
        <w:rPr>
          <w:rFonts w:ascii="Adobe Garamond Pro" w:hAnsi="Adobe Garamond Pro"/>
          <w:b/>
        </w:rPr>
        <w:t>1211</w:t>
      </w:r>
      <w:r w:rsidR="00406DB4">
        <w:rPr>
          <w:rFonts w:ascii="Adobe Garamond Pro" w:hAnsi="Adobe Garamond Pro"/>
          <w:b/>
        </w:rPr>
        <w:t>.</w:t>
      </w:r>
      <w:r w:rsidR="00406DB4" w:rsidRPr="00406DB4">
        <w:rPr>
          <w:rFonts w:ascii="Adobe Garamond Pro" w:hAnsi="Adobe Garamond Pro"/>
          <w:b/>
        </w:rPr>
        <w:t xml:space="preserve"> Budapest, Hőerőmű u. 1/</w:t>
      </w:r>
      <w:proofErr w:type="gramStart"/>
      <w:r w:rsidR="00406DB4" w:rsidRPr="00406DB4">
        <w:rPr>
          <w:rFonts w:ascii="Adobe Garamond Pro" w:hAnsi="Adobe Garamond Pro"/>
          <w:b/>
        </w:rPr>
        <w:t>A</w:t>
      </w:r>
      <w:proofErr w:type="gramEnd"/>
      <w:r w:rsidR="00406DB4" w:rsidRPr="00406DB4">
        <w:rPr>
          <w:rFonts w:ascii="Adobe Garamond Pro" w:hAnsi="Adobe Garamond Pro"/>
          <w:b/>
        </w:rPr>
        <w:t>.</w:t>
      </w:r>
      <w:r w:rsidR="00406DB4" w:rsidRPr="00406DB4">
        <w:rPr>
          <w:rFonts w:ascii="Adobe Garamond Pro" w:hAnsi="Adobe Garamond Pro"/>
          <w:b/>
        </w:rPr>
        <w:t>)</w:t>
      </w:r>
    </w:p>
    <w:p w:rsidR="00FD4E1A" w:rsidRPr="00406DB4" w:rsidRDefault="00E16669" w:rsidP="00FD4E1A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  <w:r w:rsidRPr="00406DB4">
        <w:rPr>
          <w:rFonts w:ascii="Adobe Garamond Pro" w:hAnsi="Adobe Garamond Pro" w:cstheme="minorHAnsi"/>
          <w:b/>
          <w:sz w:val="24"/>
          <w:szCs w:val="24"/>
        </w:rPr>
        <w:t xml:space="preserve">Villámszer Kft. </w:t>
      </w:r>
      <w:r w:rsidR="00FD4E1A" w:rsidRPr="00406DB4">
        <w:rPr>
          <w:rFonts w:ascii="Adobe Garamond Pro" w:hAnsi="Adobe Garamond Pro" w:cstheme="minorHAnsi"/>
          <w:b/>
          <w:sz w:val="24"/>
          <w:szCs w:val="24"/>
        </w:rPr>
        <w:t>(</w:t>
      </w:r>
      <w:r w:rsidR="008D681B" w:rsidRPr="00406DB4">
        <w:rPr>
          <w:rFonts w:ascii="Adobe Garamond Pro" w:hAnsi="Adobe Garamond Pro" w:cstheme="minorHAnsi"/>
          <w:b/>
          <w:sz w:val="24"/>
          <w:szCs w:val="24"/>
        </w:rPr>
        <w:t>3078</w:t>
      </w:r>
      <w:r w:rsidR="00FD4E1A" w:rsidRPr="00406DB4">
        <w:rPr>
          <w:rFonts w:ascii="Adobe Garamond Pro" w:hAnsi="Adobe Garamond Pro" w:cstheme="minorHAnsi"/>
          <w:b/>
          <w:sz w:val="24"/>
          <w:szCs w:val="24"/>
        </w:rPr>
        <w:t xml:space="preserve">. </w:t>
      </w:r>
      <w:r w:rsidR="008D681B" w:rsidRPr="00406DB4">
        <w:rPr>
          <w:rFonts w:ascii="Adobe Garamond Pro" w:hAnsi="Adobe Garamond Pro" w:cstheme="minorHAnsi"/>
          <w:b/>
          <w:sz w:val="24"/>
          <w:szCs w:val="24"/>
        </w:rPr>
        <w:t>Bátonyterenye, Zrínyi u. 126</w:t>
      </w:r>
      <w:r w:rsidR="00FD4E1A" w:rsidRPr="00406DB4">
        <w:rPr>
          <w:rFonts w:ascii="Adobe Garamond Pro" w:hAnsi="Adobe Garamond Pro" w:cstheme="minorHAnsi"/>
          <w:b/>
          <w:sz w:val="24"/>
          <w:szCs w:val="24"/>
        </w:rPr>
        <w:t>.)</w:t>
      </w:r>
    </w:p>
    <w:p w:rsidR="00B7005A" w:rsidRPr="00B7005A" w:rsidRDefault="00B7005A" w:rsidP="00B7005A">
      <w:pPr>
        <w:pStyle w:val="NormlWeb"/>
        <w:numPr>
          <w:ilvl w:val="0"/>
          <w:numId w:val="1"/>
        </w:numPr>
        <w:rPr>
          <w:rFonts w:ascii="Adobe Garamond Pro" w:hAnsi="Adobe Garamond Pro"/>
        </w:rPr>
      </w:pPr>
      <w:proofErr w:type="spellStart"/>
      <w:r w:rsidRPr="00B7005A">
        <w:rPr>
          <w:rFonts w:ascii="Adobe Garamond Pro" w:hAnsi="Adobe Garamond Pro"/>
          <w:b/>
        </w:rPr>
        <w:t>Energy</w:t>
      </w:r>
      <w:proofErr w:type="spellEnd"/>
      <w:r w:rsidRPr="00B7005A">
        <w:rPr>
          <w:rFonts w:ascii="Adobe Garamond Pro" w:hAnsi="Adobe Garamond Pro"/>
          <w:b/>
        </w:rPr>
        <w:t xml:space="preserve"> </w:t>
      </w:r>
      <w:proofErr w:type="spellStart"/>
      <w:r w:rsidRPr="00B7005A">
        <w:rPr>
          <w:rFonts w:ascii="Adobe Garamond Pro" w:hAnsi="Adobe Garamond Pro"/>
          <w:b/>
        </w:rPr>
        <w:t>Plan</w:t>
      </w:r>
      <w:proofErr w:type="spellEnd"/>
      <w:r w:rsidRPr="00B7005A">
        <w:rPr>
          <w:rFonts w:ascii="Adobe Garamond Pro" w:hAnsi="Adobe Garamond Pro"/>
          <w:b/>
        </w:rPr>
        <w:t xml:space="preserve"> Bt.</w:t>
      </w:r>
      <w:r>
        <w:rPr>
          <w:rFonts w:ascii="Adobe Garamond Pro" w:hAnsi="Adobe Garamond Pro"/>
          <w:b/>
        </w:rPr>
        <w:t xml:space="preserve"> </w:t>
      </w:r>
      <w:r w:rsidRPr="00B7005A">
        <w:rPr>
          <w:rFonts w:ascii="Adobe Garamond Pro" w:hAnsi="Adobe Garamond Pro"/>
          <w:b/>
        </w:rPr>
        <w:t>(</w:t>
      </w:r>
      <w:r w:rsidRPr="00B7005A">
        <w:rPr>
          <w:rFonts w:ascii="Adobe Garamond Pro" w:hAnsi="Adobe Garamond Pro"/>
          <w:b/>
        </w:rPr>
        <w:t>2113 Erdőkertes, Vércse u. 6.</w:t>
      </w:r>
      <w:r w:rsidRPr="00B7005A">
        <w:rPr>
          <w:rFonts w:ascii="Adobe Garamond Pro" w:hAnsi="Adobe Garamond Pro"/>
          <w:b/>
        </w:rPr>
        <w:t>)</w:t>
      </w:r>
    </w:p>
    <w:p w:rsidR="00E2127F" w:rsidRDefault="00E2127F" w:rsidP="00E2127F">
      <w:pPr>
        <w:pStyle w:val="Listaszerbekezds"/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  <w:bookmarkStart w:id="0" w:name="_GoBack"/>
      <w:bookmarkEnd w:id="0"/>
    </w:p>
    <w:p w:rsidR="00181245" w:rsidRPr="00181245" w:rsidRDefault="00181245" w:rsidP="00181245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EA1147">
        <w:rPr>
          <w:rFonts w:ascii="Adobe Garamond Pro" w:hAnsi="Adobe Garamond Pro"/>
          <w:sz w:val="24"/>
          <w:szCs w:val="24"/>
        </w:rPr>
        <w:t xml:space="preserve"> </w:t>
      </w:r>
      <w:r w:rsidRPr="00EA1147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ab/>
      </w:r>
      <w:r w:rsidRPr="00EA1147">
        <w:rPr>
          <w:rFonts w:ascii="Adobe Garamond Pro" w:hAnsi="Adobe Garamond Pro"/>
          <w:sz w:val="24"/>
          <w:szCs w:val="24"/>
        </w:rPr>
        <w:tab/>
        <w:t>Tanczikó Attila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="00E2127F">
        <w:rPr>
          <w:rFonts w:ascii="Adobe Garamond Pro" w:hAnsi="Adobe Garamond Pro"/>
          <w:sz w:val="24"/>
          <w:szCs w:val="24"/>
        </w:rPr>
        <w:t xml:space="preserve"> </w:t>
      </w:r>
      <w:r w:rsidR="00E2127F">
        <w:rPr>
          <w:rFonts w:ascii="Adobe Garamond Pro" w:hAnsi="Adobe Garamond Pro"/>
          <w:sz w:val="24"/>
          <w:szCs w:val="24"/>
        </w:rPr>
        <w:tab/>
        <w:t>2019. 06. 28.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Dr. Voller Erika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Pr="00EA1147"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EA1147" w:rsidRPr="00EA1147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181245"/>
    <w:rsid w:val="001B1BE4"/>
    <w:rsid w:val="00232527"/>
    <w:rsid w:val="002B4847"/>
    <w:rsid w:val="002B6379"/>
    <w:rsid w:val="002E7F32"/>
    <w:rsid w:val="002F27EC"/>
    <w:rsid w:val="00301D59"/>
    <w:rsid w:val="003F4B19"/>
    <w:rsid w:val="00406DB4"/>
    <w:rsid w:val="00415EAD"/>
    <w:rsid w:val="00462B10"/>
    <w:rsid w:val="004723A8"/>
    <w:rsid w:val="005235C9"/>
    <w:rsid w:val="00594072"/>
    <w:rsid w:val="005970E9"/>
    <w:rsid w:val="005B02AE"/>
    <w:rsid w:val="005B5D58"/>
    <w:rsid w:val="00623A85"/>
    <w:rsid w:val="006C4F70"/>
    <w:rsid w:val="006F77D8"/>
    <w:rsid w:val="00765897"/>
    <w:rsid w:val="007F4AEF"/>
    <w:rsid w:val="00826844"/>
    <w:rsid w:val="00843613"/>
    <w:rsid w:val="008547AF"/>
    <w:rsid w:val="0087219F"/>
    <w:rsid w:val="008D681B"/>
    <w:rsid w:val="008E1CFD"/>
    <w:rsid w:val="00905D2C"/>
    <w:rsid w:val="009342DA"/>
    <w:rsid w:val="00946272"/>
    <w:rsid w:val="00951C35"/>
    <w:rsid w:val="00964118"/>
    <w:rsid w:val="009B3AE8"/>
    <w:rsid w:val="00AE4DCE"/>
    <w:rsid w:val="00B12156"/>
    <w:rsid w:val="00B7005A"/>
    <w:rsid w:val="00B75BA1"/>
    <w:rsid w:val="00B86A5E"/>
    <w:rsid w:val="00BC7AE1"/>
    <w:rsid w:val="00C5776E"/>
    <w:rsid w:val="00C91EB6"/>
    <w:rsid w:val="00CB2F87"/>
    <w:rsid w:val="00CD194F"/>
    <w:rsid w:val="00D10CC1"/>
    <w:rsid w:val="00D327E4"/>
    <w:rsid w:val="00D700E4"/>
    <w:rsid w:val="00E16669"/>
    <w:rsid w:val="00E2127F"/>
    <w:rsid w:val="00EA1147"/>
    <w:rsid w:val="00EB1250"/>
    <w:rsid w:val="00F307DC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2E6CB9F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B7005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221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11</cp:revision>
  <cp:lastPrinted>2018-11-28T12:25:00Z</cp:lastPrinted>
  <dcterms:created xsi:type="dcterms:W3CDTF">2018-11-28T10:43:00Z</dcterms:created>
  <dcterms:modified xsi:type="dcterms:W3CDTF">2019-06-18T11:04:00Z</dcterms:modified>
</cp:coreProperties>
</file>